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54D9" w14:textId="23E9E869" w:rsidR="00CD4B76" w:rsidRPr="00F554A9" w:rsidRDefault="00CD4B76" w:rsidP="00F554A9">
      <w:pPr>
        <w:spacing w:after="150" w:line="240" w:lineRule="auto"/>
        <w:outlineLvl w:val="0"/>
        <w:rPr>
          <w:rFonts w:ascii="Open Sans" w:eastAsia="Times New Roman" w:hAnsi="Open Sans" w:cs="Open Sans"/>
          <w:color w:val="333333"/>
          <w:spacing w:val="-9"/>
          <w:kern w:val="36"/>
          <w:sz w:val="48"/>
          <w:szCs w:val="48"/>
          <w:lang w:eastAsia="hu-HU"/>
        </w:rPr>
      </w:pPr>
      <w:r w:rsidRPr="00F35186">
        <w:rPr>
          <w:rFonts w:ascii="Open Sans" w:eastAsia="Times New Roman" w:hAnsi="Open Sans" w:cs="Open Sans"/>
          <w:color w:val="333333"/>
          <w:spacing w:val="-9"/>
          <w:kern w:val="36"/>
          <w:sz w:val="48"/>
          <w:szCs w:val="48"/>
          <w:lang w:eastAsia="hu-HU"/>
        </w:rPr>
        <w:t>Tájékoztatás az egyszerűsített iparűzési adóalap-megállapítás 2023. január 1. napjától hatályos változásairól</w:t>
      </w:r>
      <w:r w:rsidR="00F554A9" w:rsidRPr="00F35186">
        <w:rPr>
          <w:rFonts w:ascii="Times New Roman" w:eastAsia="Times New Roman" w:hAnsi="Times New Roman" w:cs="Times New Roman"/>
          <w:b/>
          <w:bCs/>
          <w:caps/>
          <w:spacing w:val="23"/>
          <w:sz w:val="18"/>
          <w:szCs w:val="18"/>
          <w:lang w:eastAsia="hu-HU"/>
        </w:rPr>
        <w:t xml:space="preserve"> </w:t>
      </w:r>
    </w:p>
    <w:p w14:paraId="7330F0FB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helyi adókról szóló 1990. évi C. törvény (a továbbiakban: Htv.) 2023. január 1. napjától hatályos módosítása alapvetően írja felül a vállalkozások leggyakrabban alkalmazott egyszerűsített adóalap-megállapítási módszereit.</w:t>
      </w:r>
    </w:p>
    <w:p w14:paraId="3799B975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 2022. adóévről benyújtott adóbevallásban még válaszható, de 2023. adóévtől már nem alkalmazható</w:t>
      </w:r>
    </w:p>
    <w:p w14:paraId="1F6C831D" w14:textId="77777777" w:rsidR="00CD4B76" w:rsidRPr="00F35186" w:rsidRDefault="00CD4B76" w:rsidP="00CD4B76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átalányadózók egyszerűsített adóalap-megállapítása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melynek során az iparűzési adó alapja az Szja. törvény szerinti átalányban megállapított jövedelem 20%-kal növelt összege, illetve</w:t>
      </w:r>
    </w:p>
    <w:p w14:paraId="20EEBF90" w14:textId="77777777" w:rsidR="00CD4B76" w:rsidRPr="00F35186" w:rsidRDefault="00CD4B76" w:rsidP="00CD4B76">
      <w:pPr>
        <w:numPr>
          <w:ilvl w:val="0"/>
          <w:numId w:val="1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8 millió forint nettó árbevételt meg nem haladó vállalkozások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egyszerűsített adóalap-megállapítása, melynek során a nettó árbevétel 80%-ában határozhatták meg adóalapjukat.</w:t>
      </w:r>
    </w:p>
    <w:p w14:paraId="0237AA7E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C945993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2023. évtől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megszűnik továbbá a KATA-adózókra vonatkozó tételes adóalap-megállapítás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523D1FE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0DFE37BE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2023. január 1-jétől hatályos, 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Htv. 39/A. §-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ába foglalt módosítás a fenti egyszerűsített adóalap-megállapítási módokat váltja fel: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 kisvállalkozó adózók részére – bevételfüggő differenciálás alapján – bevezetésre kerül a tételes összegű adóalap-megállapítás lehetősége.</w:t>
      </w:r>
    </w:p>
    <w:p w14:paraId="6CAD1E6E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8755AD2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egyszerűsítés lényegi elemei:</w:t>
      </w:r>
    </w:p>
    <w:p w14:paraId="592A03AD" w14:textId="77777777" w:rsidR="00CD4B76" w:rsidRPr="00F35186" w:rsidRDefault="00CD4B76" w:rsidP="00CD4B76">
      <w:pPr>
        <w:numPr>
          <w:ilvl w:val="0"/>
          <w:numId w:val="2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kisvállalkozónak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nem kell az adóalapját megállapítania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</w:t>
      </w:r>
    </w:p>
    <w:p w14:paraId="3BDBF870" w14:textId="77777777" w:rsidR="00CD4B76" w:rsidRPr="00F35186" w:rsidRDefault="00CD4B76" w:rsidP="00CD4B76">
      <w:pPr>
        <w:numPr>
          <w:ilvl w:val="0"/>
          <w:numId w:val="2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adó- és adóelőleg-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bevallást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– főszabály szerint –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nem kell benyújtania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</w:t>
      </w:r>
    </w:p>
    <w:p w14:paraId="00D6AC72" w14:textId="77777777" w:rsidR="00CD4B76" w:rsidRPr="00F35186" w:rsidRDefault="00CD4B76" w:rsidP="00CD4B76">
      <w:pPr>
        <w:numPr>
          <w:ilvl w:val="0"/>
          <w:numId w:val="2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települések között az adóalapját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nem kell megosztania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</w:t>
      </w:r>
    </w:p>
    <w:p w14:paraId="46A23707" w14:textId="77777777" w:rsidR="00CD4B76" w:rsidRPr="00F35186" w:rsidRDefault="00CD4B76" w:rsidP="00CD4B76">
      <w:pPr>
        <w:numPr>
          <w:ilvl w:val="0"/>
          <w:numId w:val="2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adófizetési kötelezettség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– főszabály szerint –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évente egy alkalommal</w:t>
      </w:r>
    </w:p>
    <w:p w14:paraId="5825E86D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1527D95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lastRenderedPageBreak/>
        <w:t>A kisvállalati adó (KIVA) hatálya alá tartozó vállalkozókra vonatkozó egyszerűsített adóalap-megállapítási módszer változatlan marad, a módosítás jogtechnikai, alapvetően csak a jogszabály átstrukturálását jelenti. (Htv. 39/B. §)</w:t>
      </w:r>
    </w:p>
    <w:p w14:paraId="14A88AC2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0DFEED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Htv. bevezeti a kisvállalkozó fogalmát: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kisvállalkozónak minősül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 a vállalkozó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ha az adóévi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bevétele nem haladja meg</w:t>
      </w:r>
    </w:p>
    <w:p w14:paraId="49DAC16A" w14:textId="77777777" w:rsidR="00CD4B76" w:rsidRPr="00F35186" w:rsidRDefault="00CD4B76" w:rsidP="00CD4B76">
      <w:pPr>
        <w:numPr>
          <w:ilvl w:val="0"/>
          <w:numId w:val="3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25 millió forintot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</w:t>
      </w:r>
    </w:p>
    <w:p w14:paraId="683ADD64" w14:textId="77777777" w:rsidR="00CD4B76" w:rsidRPr="00F35186" w:rsidRDefault="00CD4B76" w:rsidP="00CD4B76">
      <w:pPr>
        <w:numPr>
          <w:ilvl w:val="0"/>
          <w:numId w:val="3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adóévben az Szja. törvény szerinti,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kizárólag kiskereskedelmi tevékenységet végző átalányadózó esetén a 120 millió forintot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354C3605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7C13ED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12 hónapnál rövidebb adóév esetén 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bevételt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napi arányosítással 12 hónapra számítva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időarányosan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kell megállapítani.</w:t>
      </w:r>
    </w:p>
    <w:p w14:paraId="5B94ED4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7B5FFD48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vállalkozási formát tekintve a jogszabály nem tartalmaz korlátozó rendelkezést,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bármely vállalkozó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(Htv. 52. § 26.) adóalany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válaszhatja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az új egyszerűsített adóalap-megállapítást.</w:t>
      </w:r>
    </w:p>
    <w:p w14:paraId="2C84A55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77C81A46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Az adó alapja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 kisvállalkozó székhelye és telephelye(i) fekvése szerinti önkormányzatonként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azonos nagyságú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a kisvállalkozó adóévi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bevétele nagyságától függően sávosan differenciált tételes összeg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:</w:t>
      </w:r>
    </w:p>
    <w:p w14:paraId="52A4F28E" w14:textId="2533922E" w:rsidR="00CD4B76" w:rsidRPr="00F35186" w:rsidRDefault="00CD4B76" w:rsidP="00CD4B76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12 millió forintot meg nem haladó bevétel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esetén 2,5 millió forint (</w:t>
      </w:r>
      <w:r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Nyúl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 xml:space="preserve"> illetékességi területén, a </w:t>
      </w:r>
      <w:r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1,7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%-os adómértékkel számolva az iparűzési adó összege </w:t>
      </w:r>
      <w:r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42.500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 xml:space="preserve"> forint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),</w:t>
      </w:r>
    </w:p>
    <w:p w14:paraId="1CFA06A2" w14:textId="467BA9AE" w:rsidR="00CD4B76" w:rsidRPr="00F35186" w:rsidRDefault="00CD4B76" w:rsidP="00CD4B76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12 millió forintnál magasabb, de 18 millió forint meg nem haladó bevétel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esetén 6 millió forint (az adó összege </w:t>
      </w:r>
      <w:r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 xml:space="preserve">102.000 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forint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),</w:t>
      </w:r>
    </w:p>
    <w:p w14:paraId="3EDD2E8C" w14:textId="0CDB2524" w:rsidR="00CD4B76" w:rsidRPr="00F35186" w:rsidRDefault="00CD4B76" w:rsidP="00CD4B76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18 millió forintnál magasabb, de 25 millió forintot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kiskereskedelmi tevékenységet végző átalányadózó esetén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120 millió forintot meg nem haladó bevételnél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8,5 millió forint (az adó összege </w:t>
      </w:r>
      <w:r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144.500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 xml:space="preserve"> ezer forint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).</w:t>
      </w:r>
    </w:p>
    <w:p w14:paraId="464F8574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16FAA613" w14:textId="5D66AF9D" w:rsidR="00CD4B7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bevételi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sávhatárokat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12 hónapnál rövidebb adóév esetén (pl.: kezdő vállalkozás, a vállalkozás szüneteltetése, megszüntetése esetén, székhelyáthelyezéshez, telephely-változáshoz kapcsolódóan) napi arányosítással 12 hónapra kell számítani, az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adóalap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ez esetben az adókötelezettség napjai alapján napi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arányosítással számított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időarányos összeg.</w:t>
      </w:r>
    </w:p>
    <w:p w14:paraId="476BF539" w14:textId="77777777" w:rsidR="006B6C02" w:rsidRPr="00F35186" w:rsidRDefault="006B6C02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</w:p>
    <w:p w14:paraId="28C1DAFB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lastRenderedPageBreak/>
        <w:t>A Htv. rögzíti azt is, hogy mit kell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bevételnek tekinteni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:</w:t>
      </w:r>
    </w:p>
    <w:p w14:paraId="2FFA8BE0" w14:textId="77777777" w:rsidR="00CD4B76" w:rsidRPr="00F35186" w:rsidRDefault="00CD4B76" w:rsidP="00CD4B76">
      <w:pPr>
        <w:numPr>
          <w:ilvl w:val="0"/>
          <w:numId w:val="5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Szja. törvény hatálya alá tartozó magánszemély kisvállalkozó esetében az Szja. törvény szerinti bevételt,</w:t>
      </w:r>
    </w:p>
    <w:p w14:paraId="39D4EF29" w14:textId="77777777" w:rsidR="00CD4B76" w:rsidRPr="00F35186" w:rsidRDefault="00CD4B76" w:rsidP="00CD4B76">
      <w:pPr>
        <w:numPr>
          <w:ilvl w:val="0"/>
          <w:numId w:val="5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más kisvállalkozó esetén a nettó árbevételt, KATA-adózó esetén KATA törvény szerinti bevételt (Htv. 52. § 22.).</w:t>
      </w:r>
    </w:p>
    <w:p w14:paraId="38E7C91E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F1B59D8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Fentiekből következik, hogy az Szja. és KATA adóalanynak a Htv. szerinti nettó árbevétel összegét nem kell kimunkálnia.</w:t>
      </w:r>
    </w:p>
    <w:p w14:paraId="4752740F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13B2CF4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Az új egyszerűsített adóalap-megállapítás választásának bejelentése</w:t>
      </w:r>
    </w:p>
    <w:p w14:paraId="16386DC0" w14:textId="77777777" w:rsidR="00CD4B76" w:rsidRPr="00F35186" w:rsidRDefault="00CD4B76" w:rsidP="00CD4B76">
      <w:pPr>
        <w:numPr>
          <w:ilvl w:val="0"/>
          <w:numId w:val="6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Főszabály szerint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adóévet megelőző adóévről szóló bevallási nyomtatványon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az adóév ötödik hónapjának utolsó napjáig </w:t>
      </w: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t>(azaz 2023. évre vonatkozóan jellemző esetben 2023. május 31. napjáig, a 2022. évről szóló helyi iparűzési adóbevalláson) 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jelentheti be adózó az új egyszerűsített adóalap-megállapítás választását.</w:t>
      </w:r>
    </w:p>
    <w:p w14:paraId="0DD721D0" w14:textId="77777777" w:rsidR="00CD4B76" w:rsidRPr="00F35186" w:rsidRDefault="00CD4B76" w:rsidP="00CD4B76">
      <w:pPr>
        <w:numPr>
          <w:ilvl w:val="0"/>
          <w:numId w:val="6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adóköteles tevékenységét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jogelőd nélkül kezdő kisvállalkozó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az első adóévről szóló </w:t>
      </w: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t>(azaz az általános esetben 2024. évben benyújtandó, 2023. évről szóló)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adóbevallásban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első adóévre is választhatja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az új egyszerűsített adóalap-megállapítást.</w:t>
      </w:r>
    </w:p>
    <w:p w14:paraId="1138F1D8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t>Mindezek alapján az új egyszerűsített adóalap-megállapításra vonatkozó külön, előzetes bejelentésre, bejelentési nyomtatvány kitöltésére főszabály szerint nincs szükség, a módszer alkalmazásáról szóló döntést az adóév május 31-ig elégséges meghozni.</w:t>
      </w:r>
    </w:p>
    <w:p w14:paraId="50A2B7AC" w14:textId="77777777" w:rsidR="00CD4B76" w:rsidRPr="00F35186" w:rsidRDefault="00CD4B76" w:rsidP="00CD4B76">
      <w:pPr>
        <w:numPr>
          <w:ilvl w:val="0"/>
          <w:numId w:val="7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tevékenységét az önkormányzat illetékességi területén – székhelyáthelyezéssel, telephelynyitással, jogutódlás alapján – kezdő vállalkozó 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bejelentkezési, változás-bejelentési nyomtatványon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(az E-Önkormányzat Portálon keresztül) jelentheti be a választását. A bejelentkezési, változás-bejelentési nyomtatvány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végrehajtható okiratnak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minősül.</w:t>
      </w:r>
    </w:p>
    <w:p w14:paraId="0D6D10E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C2E82CD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több önkormányzat illetékességi területén adóköteles tevékenységet folytató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kisvállalkozónak a bejelentést a rá irányadó módon (adóbevallásában vagy telephelynyitás, székhelyáthelyezés esetén a bejelentkezéssel) valamennyi érintett önkormányzat felé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külön-külön meg kell tennie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 A tételes adóalap-megállapítást választó kisvállalkozó mind a székhelyén, mind valamennyi telephelyén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csak e módszerrel állapíthatja meg az iparűzési adóalapját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0F5CC93E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75A1100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lastRenderedPageBreak/>
        <w:t>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kisvállalkozó döntése a teljes adóévre vonatkozik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és mindaddig érvényes, amíg a kisvállalkozó nem nyilatkozik arról, hogy adóalapját nem az új egyszerűsített adóalap-megállapítással kívánja megállapítani.</w:t>
      </w:r>
    </w:p>
    <w:p w14:paraId="3EF1122B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152E0D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A módszer megszüntetése, alkalmazhatóságának megszűnése</w:t>
      </w:r>
    </w:p>
    <w:p w14:paraId="2388CDE2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új egyszerűsített adóalap-megállapítás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megszűnik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ha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 a vállalkozó adóévi bevétele meghaladja a rá vonatkozó határértéket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(a 25 millió forintot, vagy a 120 millió forintot), ez esetben az adózó az adó alapját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adóévre és az azt követő adóévre 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általános szabályok szerint, vagy KIVA-alany esetén – erre vonatkozó, legkésőbb az adóbevallás benyújtására előírt határidőig megtett választása alapján – a Htv. 39/B. § szerint állapítja meg.</w:t>
      </w:r>
    </w:p>
    <w:p w14:paraId="524F23E7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12135B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Ha kisvállalkozó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már nem kívánja alkalmazni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az új egyszerűsített adóalap-megállapítást, akkor az erre vonatkozó döntését az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 adóév ötödik hónapjának utolsó napjáig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(jellemző esetben május 31. napjáig)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jelentheti be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az adóhatóságnak, mely bejelentéssel egyidejűleg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adóelőleg bevallására köteles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 (Az ez esetben bevallott adóelőleg két részletben esedékes: az adóév ötödik hónapjának utolsó napjáig az előző adóév adójával azonos összegű adóelőleg, a következő adóév harmadik hónapjának 15. napjáig ezen összeg felével egyező összegű adóelőleg.)</w:t>
      </w:r>
    </w:p>
    <w:p w14:paraId="3216EE1F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34B9F507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Az adó és adóelőleg megfizetése, bevallási kötelezettség</w:t>
      </w:r>
    </w:p>
    <w:p w14:paraId="5CF9D83F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módszer alkalmazása esetén a kisvállalkozó adózót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évente egy alkalommal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terheli adó- és adóelőleg fizetési kötelezettség.</w:t>
      </w:r>
    </w:p>
    <w:p w14:paraId="77E9C665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5E6D04E7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adó megfizetésének határideje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: az adóévet követő év ötödik hónapjának utolsó napja, főszabály szerint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május 31-e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 Azonos a határideje az adóévre fizetendő adóelőlegnek, melynek összege az előző adóév adójának összegével azonos.</w:t>
      </w:r>
    </w:p>
    <w:p w14:paraId="176207A2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6CB930B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adózónak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nem kell bevallást benyújtania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:</w:t>
      </w:r>
    </w:p>
    <w:p w14:paraId="6AD4C185" w14:textId="77777777" w:rsidR="00CD4B76" w:rsidRPr="00F35186" w:rsidRDefault="00CD4B76" w:rsidP="00CD4B76">
      <w:pPr>
        <w:numPr>
          <w:ilvl w:val="0"/>
          <w:numId w:val="8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ha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adóévi adó összege nem haladja meg az adóévi adóelőleg összegét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vagy</w:t>
      </w:r>
    </w:p>
    <w:p w14:paraId="7F10F1D1" w14:textId="77777777" w:rsidR="00CD4B76" w:rsidRPr="00F35186" w:rsidRDefault="00CD4B76" w:rsidP="00CD4B76">
      <w:pPr>
        <w:numPr>
          <w:ilvl w:val="0"/>
          <w:numId w:val="8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ha a megfizetett adóelőleg összege magasabb, de az adózó az adóelőleg és az adóévi adó összege különbözetének 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visszatérítését nem kéri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4819CB59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09AE8E1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lastRenderedPageBreak/>
        <w:t>Ha a kisvállalkozó a bevallási határidőig adóbevallást nem nyújt be, akkor úgy kell tekinteni, hogy az adóévi adófizetési kötelezettségének az adóévi adóelőleg megfizetésével kíván eleget tenni, a törvényi vélelem alapján az előleg adóvá válik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71E4C784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70C7139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adózó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adóbevallás benyújtására köteles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:</w:t>
      </w:r>
    </w:p>
    <w:p w14:paraId="2047F681" w14:textId="77777777" w:rsidR="00CD4B76" w:rsidRPr="00F35186" w:rsidRDefault="00CD4B76" w:rsidP="00CD4B76">
      <w:pPr>
        <w:numPr>
          <w:ilvl w:val="0"/>
          <w:numId w:val="9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ha a bevételének előző évhez képest történő változása miatt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átlépi a sávhatárt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ez esetben 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bevallási határidőig megfizetendő a különbözeti adó, és a magasabb sávnak megfelelő adóelőleg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</w:t>
      </w:r>
    </w:p>
    <w:p w14:paraId="03C87A93" w14:textId="77777777" w:rsidR="00CD4B76" w:rsidRPr="00F35186" w:rsidRDefault="00CD4B76" w:rsidP="00CD4B76">
      <w:pPr>
        <w:numPr>
          <w:ilvl w:val="0"/>
          <w:numId w:val="9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soron kívüli bevallást kiváltó esemény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esetén (átalakulás, megszűnés, szüneteltetés), vagy</w:t>
      </w:r>
    </w:p>
    <w:p w14:paraId="3D13065C" w14:textId="77777777" w:rsidR="00CD4B76" w:rsidRPr="00F35186" w:rsidRDefault="00CD4B76" w:rsidP="00CD4B76">
      <w:pPr>
        <w:numPr>
          <w:ilvl w:val="0"/>
          <w:numId w:val="9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ha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adó alapja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telephely-megszüntetés, székhely-áthelyezés miatt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 változik 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(csökken).</w:t>
      </w:r>
    </w:p>
    <w:p w14:paraId="1DE7D0A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613CCA0B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t>Összegezve: ha a kisvállalkozó adóévi bevétele az előző adóévben is irányadó bevételi sávhatárt nem lépi át, az évi egyszeri adó(előleg) fizetésen túlmenően az adóéven belül más – adókötelezettséggel összefüggő – teendője nincs.</w:t>
      </w:r>
    </w:p>
    <w:p w14:paraId="7420025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0B07284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Az új egyszerűsített adóalap-megállapítás első alkalommal történő alkalmazása</w:t>
      </w:r>
    </w:p>
    <w:p w14:paraId="2CA16072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Abban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adóévben, amelyikben a kisvállalkozó 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új egyszerűsített adóalap-megállapítási mód alkalmazására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áttér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(a módszer első, vagy ismételt alkalmazása)</w:t>
      </w:r>
    </w:p>
    <w:p w14:paraId="45FDCCC8" w14:textId="77777777" w:rsidR="00CD4B76" w:rsidRPr="00F35186" w:rsidRDefault="00CD4B76" w:rsidP="00CD4B76">
      <w:pPr>
        <w:numPr>
          <w:ilvl w:val="0"/>
          <w:numId w:val="10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adóév harmadik hónapjának 15. napján esedékes, az adóévre korábban bevallott adóelőleget annak eredeti esedékességekor köteles megfizetni,</w:t>
      </w:r>
    </w:p>
    <w:p w14:paraId="34A5E68E" w14:textId="77777777" w:rsidR="00CD4B76" w:rsidRPr="00F35186" w:rsidRDefault="00CD4B76" w:rsidP="00CD4B76">
      <w:pPr>
        <w:numPr>
          <w:ilvl w:val="0"/>
          <w:numId w:val="10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fentiek alapján megfizetett adóelőleg összege az adóév ötödik hónapjának utolsó napjáig fizetendő adóelőleg összegébe beszámít, azaz az adóelőleg fizetési kötelezettség összege május 31-éig csak a már március 15-éig megfizetett adóelőleg-részlet és az előírt adóelőleg különbözete.</w:t>
      </w:r>
    </w:p>
    <w:p w14:paraId="5B8A9D84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6FC9B92D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t>Az adóalap-megállapítási módszer alkalmazásának első adóévében, május 31-ei esedékességgel két jogcímen állhat fenn fizetési kötelezettség – pl.: 2023. évben az új egyszerűsített adóalap-megállapítást választó adózó esetén, ha a 2022. adóévre bevallott adó magasabb, mint a 2022-ben teljesített adóelőleg, akkor megfizetendő az elszámolási különbözet, valamint esedékes lesz (lehet) a 2023. évre vonatkozó adóelőleg megfizetése, amelynek összegébe a 2023. március 15-én már megfizetett előle beszámítható.</w:t>
      </w:r>
    </w:p>
    <w:p w14:paraId="28D1E697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1787F06C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lastRenderedPageBreak/>
        <w:t>Az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adóévben fizetendő adóelőleg összege 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az áttérés évében</w:t>
      </w:r>
    </w:p>
    <w:p w14:paraId="551F103D" w14:textId="77777777" w:rsidR="00CD4B76" w:rsidRPr="00F35186" w:rsidRDefault="00CD4B76" w:rsidP="00CD4B76">
      <w:pPr>
        <w:numPr>
          <w:ilvl w:val="0"/>
          <w:numId w:val="11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amennyiben az adózó az előző adóév bevétele alapján is kisvállalkozónak minősül(ne), a sávhatárok figyelembevételével megállapított adóalap és az önkormányzat rendelete szerinti adómérték szorzata,</w:t>
      </w:r>
    </w:p>
    <w:p w14:paraId="23BEC60F" w14:textId="77777777" w:rsidR="00CD4B76" w:rsidRPr="00F35186" w:rsidRDefault="00CD4B76" w:rsidP="00CD4B76">
      <w:pPr>
        <w:numPr>
          <w:ilvl w:val="0"/>
          <w:numId w:val="11"/>
        </w:numPr>
        <w:shd w:val="clear" w:color="auto" w:fill="FFFFFF"/>
        <w:spacing w:before="120" w:after="90" w:line="240" w:lineRule="auto"/>
        <w:ind w:left="1320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egyéb esetben az előző évi adóval egyező összeg.</w:t>
      </w:r>
    </w:p>
    <w:p w14:paraId="68C0F561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4D927277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új egyszerűsített adóalap-megállapítás alkalmazása esetén a kisvállalkozó helyi iparűzési adóban adómentességre, adókedvezményre és adócsökkentésre nem jogosult.</w:t>
      </w:r>
    </w:p>
    <w:p w14:paraId="1DF0F6ED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u w:val="single"/>
          <w:lang w:eastAsia="hu-HU"/>
        </w:rPr>
        <w:t>Az új KATA alanyaira vonatkozó átmeneti szabály (Htv. 51/Q. §)</w:t>
      </w:r>
    </w:p>
    <w:p w14:paraId="403D95E0" w14:textId="226F0358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 Htv. 2022. december 31-éig hatályos 39/B. § (3) bekezdése szerinti tételes adózó vállalkozó (KATA-adózó) a 2022. évben kezdődő adóévről 2023. május 31-ig nyújthat be (ha az adóévben a KATA-fizetési kötelezettsége szünetelt) adóbevallást.</w:t>
      </w:r>
    </w:p>
    <w:p w14:paraId="15AB798F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i/>
          <w:iCs/>
          <w:color w:val="777777"/>
          <w:sz w:val="21"/>
          <w:szCs w:val="21"/>
          <w:lang w:eastAsia="hu-HU"/>
        </w:rPr>
        <w:t>Az eredeti szabályok szerinti, 2023. január 15-ei határidő módosításának az oka, hogy a bevallást benyújtó KATA adózóknak is 5 hónap álljon rendelkezésre arra, hogy döntsön az új egyszerűsített adóalap megállapítás választásáról.</w:t>
      </w:r>
    </w:p>
    <w:p w14:paraId="6E632BDA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6D964048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A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törvény azzal a vélelemmel él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hogy amennyiben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 KATA-adózó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nem tesz ellentétes tartalmú bejelentést, akkor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az iparűzési adó alapját 2023. január 1-jétől az új egyszerűsített adóalap-megállapítással állapítja meg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382CEE30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Ekkor a bevallás benyújtására nem kötelezett KATA adózó mentesül minden adminisztrációs kötelezettség alól.</w:t>
      </w:r>
    </w:p>
    <w:p w14:paraId="2EBA6DCC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 </w:t>
      </w:r>
    </w:p>
    <w:p w14:paraId="4112F417" w14:textId="3CD32673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Ha a KATA adózó 2023. január 1-jétől nem kíván az új módszer szerint adózni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akkor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e döntését 2023. május 31-ig köteles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– a bevallási vagy a bejelentkezési, változás-bejelentési nyomtatványon –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bejelenteni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 xml:space="preserve"> az adóhatósághoz, a bejelentéssel egyidejűleg a 2023. január 1. és a 2024. június 30. közötti előlegfizetési időszakra </w:t>
      </w:r>
      <w:r w:rsidR="0027526F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63.750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 xml:space="preserve"> forint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adóelőleget is be kell vallania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, amelyet két részletben kell megfizetnie: 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 xml:space="preserve">2023. május 31-ei esedékességgel </w:t>
      </w:r>
      <w:r w:rsidR="0027526F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42.500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 xml:space="preserve"> forintot és 2024. március 18-ai esedékességgel </w:t>
      </w:r>
      <w:r w:rsidR="0027526F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>21.250</w:t>
      </w:r>
      <w:r w:rsidRPr="00F35186">
        <w:rPr>
          <w:rFonts w:ascii="Open Sans" w:eastAsia="Times New Roman" w:hAnsi="Open Sans" w:cs="Open Sans"/>
          <w:b/>
          <w:bCs/>
          <w:color w:val="777777"/>
          <w:sz w:val="21"/>
          <w:szCs w:val="21"/>
          <w:lang w:eastAsia="hu-HU"/>
        </w:rPr>
        <w:t xml:space="preserve"> forintot</w:t>
      </w: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.</w:t>
      </w:r>
    </w:p>
    <w:p w14:paraId="0F2AED0D" w14:textId="77777777" w:rsidR="00CD4B76" w:rsidRPr="00F35186" w:rsidRDefault="00CD4B76" w:rsidP="00CD4B7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 </w:t>
      </w:r>
    </w:p>
    <w:p w14:paraId="21D39B39" w14:textId="41F0877C" w:rsidR="00746B5A" w:rsidRPr="00F35186" w:rsidRDefault="00746B5A" w:rsidP="00746B5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</w:pPr>
      <w:r w:rsidRPr="00F35186"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 xml:space="preserve">Forrás: </w:t>
      </w:r>
      <w:r>
        <w:rPr>
          <w:rFonts w:ascii="Open Sans" w:eastAsia="Times New Roman" w:hAnsi="Open Sans" w:cs="Open Sans"/>
          <w:color w:val="777777"/>
          <w:sz w:val="21"/>
          <w:szCs w:val="21"/>
          <w:lang w:eastAsia="hu-HU"/>
        </w:rPr>
        <w:t>Sörös Dávid</w:t>
      </w:r>
    </w:p>
    <w:p w14:paraId="09A0AEBA" w14:textId="218C638B" w:rsidR="00CD4B76" w:rsidRDefault="00CD4B76" w:rsidP="00CD4B76"/>
    <w:sectPr w:rsidR="00CD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8E0"/>
    <w:multiLevelType w:val="multilevel"/>
    <w:tmpl w:val="F32E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14803"/>
    <w:multiLevelType w:val="multilevel"/>
    <w:tmpl w:val="C8F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C4707"/>
    <w:multiLevelType w:val="multilevel"/>
    <w:tmpl w:val="368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10CD3"/>
    <w:multiLevelType w:val="multilevel"/>
    <w:tmpl w:val="565A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05E0C"/>
    <w:multiLevelType w:val="multilevel"/>
    <w:tmpl w:val="533A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93519"/>
    <w:multiLevelType w:val="multilevel"/>
    <w:tmpl w:val="6740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9D0C66"/>
    <w:multiLevelType w:val="multilevel"/>
    <w:tmpl w:val="B072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7E1F00"/>
    <w:multiLevelType w:val="multilevel"/>
    <w:tmpl w:val="E724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3B05FF"/>
    <w:multiLevelType w:val="multilevel"/>
    <w:tmpl w:val="50D6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E0133D"/>
    <w:multiLevelType w:val="multilevel"/>
    <w:tmpl w:val="973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A4117C"/>
    <w:multiLevelType w:val="multilevel"/>
    <w:tmpl w:val="04F4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2055782">
    <w:abstractNumId w:val="2"/>
  </w:num>
  <w:num w:numId="2" w16cid:durableId="1912307216">
    <w:abstractNumId w:val="10"/>
  </w:num>
  <w:num w:numId="3" w16cid:durableId="103814478">
    <w:abstractNumId w:val="6"/>
  </w:num>
  <w:num w:numId="4" w16cid:durableId="22677109">
    <w:abstractNumId w:val="7"/>
  </w:num>
  <w:num w:numId="5" w16cid:durableId="1866402221">
    <w:abstractNumId w:val="3"/>
  </w:num>
  <w:num w:numId="6" w16cid:durableId="1656639625">
    <w:abstractNumId w:val="1"/>
  </w:num>
  <w:num w:numId="7" w16cid:durableId="1686978810">
    <w:abstractNumId w:val="0"/>
  </w:num>
  <w:num w:numId="8" w16cid:durableId="1711568671">
    <w:abstractNumId w:val="5"/>
  </w:num>
  <w:num w:numId="9" w16cid:durableId="1071738668">
    <w:abstractNumId w:val="8"/>
  </w:num>
  <w:num w:numId="10" w16cid:durableId="671182429">
    <w:abstractNumId w:val="9"/>
  </w:num>
  <w:num w:numId="11" w16cid:durableId="702678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76"/>
    <w:rsid w:val="0011113F"/>
    <w:rsid w:val="001C0F05"/>
    <w:rsid w:val="002412EE"/>
    <w:rsid w:val="0027526F"/>
    <w:rsid w:val="002D2370"/>
    <w:rsid w:val="006B6C02"/>
    <w:rsid w:val="00746B5A"/>
    <w:rsid w:val="00CB4CCE"/>
    <w:rsid w:val="00CD4B76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2631"/>
  <w15:chartTrackingRefBased/>
  <w15:docId w15:val="{D05FB893-C01F-4D4D-8503-E2B7D95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4B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1425</Words>
  <Characters>9838</Characters>
  <Application>Microsoft Office Word</Application>
  <DocSecurity>0</DocSecurity>
  <Lines>81</Lines>
  <Paragraphs>22</Paragraphs>
  <ScaleCrop>false</ScaleCrop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Némethné Horváth Szilvia</dc:creator>
  <cp:keywords/>
  <dc:description/>
  <cp:lastModifiedBy>Némethné Horváth Szilvia</cp:lastModifiedBy>
  <cp:revision>11</cp:revision>
  <cp:lastPrinted>2023-01-13T11:43:00Z</cp:lastPrinted>
  <dcterms:created xsi:type="dcterms:W3CDTF">2023-01-13T09:44:00Z</dcterms:created>
  <dcterms:modified xsi:type="dcterms:W3CDTF">2023-01-17T12:17:00Z</dcterms:modified>
</cp:coreProperties>
</file>